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3E" w:rsidRDefault="00035F3E">
      <w:pPr>
        <w:jc w:val="right"/>
        <w:rPr>
          <w:rFonts w:asciiTheme="majorHAnsi" w:hAnsiTheme="majorHAnsi"/>
          <w:sz w:val="24"/>
          <w:szCs w:val="24"/>
        </w:rPr>
      </w:pPr>
    </w:p>
    <w:p w:rsidR="00975C10" w:rsidRDefault="00975C10">
      <w:pPr>
        <w:jc w:val="right"/>
        <w:rPr>
          <w:rFonts w:asciiTheme="majorHAnsi" w:hAnsiTheme="majorHAnsi"/>
          <w:sz w:val="24"/>
          <w:szCs w:val="24"/>
        </w:rPr>
      </w:pPr>
    </w:p>
    <w:p w:rsidR="00975C10" w:rsidRDefault="00975C10">
      <w:pPr>
        <w:jc w:val="right"/>
        <w:rPr>
          <w:rFonts w:asciiTheme="majorHAnsi" w:hAnsiTheme="majorHAnsi"/>
          <w:sz w:val="24"/>
          <w:szCs w:val="24"/>
        </w:rPr>
      </w:pPr>
    </w:p>
    <w:p w:rsidR="00975C10" w:rsidRDefault="00975C10">
      <w:pPr>
        <w:jc w:val="right"/>
        <w:rPr>
          <w:rFonts w:asciiTheme="majorHAnsi" w:hAnsiTheme="majorHAnsi"/>
          <w:sz w:val="24"/>
          <w:szCs w:val="24"/>
        </w:rPr>
      </w:pPr>
    </w:p>
    <w:p w:rsidR="00975C10" w:rsidRDefault="00975C10">
      <w:pPr>
        <w:jc w:val="right"/>
        <w:rPr>
          <w:rFonts w:asciiTheme="majorHAnsi" w:hAnsiTheme="majorHAnsi"/>
          <w:sz w:val="24"/>
          <w:szCs w:val="24"/>
        </w:rPr>
      </w:pPr>
    </w:p>
    <w:p w:rsidR="00975C10" w:rsidRDefault="00975C10">
      <w:pPr>
        <w:jc w:val="right"/>
        <w:rPr>
          <w:rFonts w:asciiTheme="majorHAnsi" w:hAnsiTheme="majorHAnsi"/>
          <w:sz w:val="24"/>
          <w:szCs w:val="24"/>
        </w:rPr>
      </w:pPr>
    </w:p>
    <w:p w:rsidR="00035F3E" w:rsidRDefault="00035F3E">
      <w:pPr>
        <w:rPr>
          <w:rFonts w:asciiTheme="majorHAnsi" w:hAnsiTheme="majorHAnsi"/>
          <w:sz w:val="24"/>
          <w:szCs w:val="24"/>
        </w:rPr>
      </w:pPr>
    </w:p>
    <w:p w:rsidR="00035F3E" w:rsidRDefault="00035F3E">
      <w:pPr>
        <w:pStyle w:val="Heading1"/>
        <w:ind w:left="360" w:hanging="360"/>
        <w:rPr>
          <w:rFonts w:asciiTheme="majorHAnsi" w:hAnsiTheme="majorHAnsi" w:cs="Cambria"/>
          <w:i/>
          <w:iCs/>
        </w:rPr>
      </w:pPr>
    </w:p>
    <w:p w:rsidR="00035F3E" w:rsidRDefault="00035F3E">
      <w:pPr>
        <w:pStyle w:val="Heading1"/>
        <w:ind w:left="360" w:hanging="360"/>
        <w:rPr>
          <w:rFonts w:asciiTheme="majorHAnsi" w:hAnsiTheme="majorHAnsi" w:cs="Cambria"/>
          <w:i/>
          <w:iCs/>
        </w:rPr>
      </w:pPr>
    </w:p>
    <w:p w:rsidR="00035F3E" w:rsidRDefault="00C778A7">
      <w:pPr>
        <w:pStyle w:val="Heading1"/>
        <w:ind w:left="360" w:hanging="360"/>
        <w:rPr>
          <w:rFonts w:asciiTheme="majorHAnsi" w:hAnsiTheme="majorHAnsi" w:cs="Cambria"/>
        </w:rPr>
      </w:pPr>
      <w:r>
        <w:rPr>
          <w:rFonts w:asciiTheme="majorHAnsi" w:hAnsiTheme="majorHAnsi" w:cs="Cambria"/>
          <w:i/>
          <w:iCs/>
        </w:rPr>
        <w:t>Ref</w:t>
      </w:r>
      <w:r>
        <w:rPr>
          <w:rFonts w:asciiTheme="majorHAnsi" w:hAnsiTheme="majorHAnsi" w:cs="Cambria"/>
        </w:rPr>
        <w:t xml:space="preserve">:  </w:t>
      </w:r>
      <w:r w:rsidR="00975C10" w:rsidRPr="00975C10">
        <w:rPr>
          <w:rFonts w:asciiTheme="majorHAnsi" w:hAnsiTheme="majorHAnsi" w:cs="Cambria"/>
          <w:i/>
          <w:iCs/>
        </w:rPr>
        <w:t xml:space="preserve">SPORTS CLUB/2025      </w:t>
      </w:r>
      <w:r w:rsidRPr="00975C10">
        <w:rPr>
          <w:rFonts w:asciiTheme="majorHAnsi" w:hAnsiTheme="majorHAnsi" w:cs="Cambria"/>
          <w:i/>
          <w:iCs/>
        </w:rPr>
        <w:t xml:space="preserve">                                                                                        </w:t>
      </w:r>
      <w:r w:rsidR="00975C10">
        <w:rPr>
          <w:rFonts w:asciiTheme="majorHAnsi" w:hAnsiTheme="majorHAnsi" w:cs="Cambria"/>
          <w:i/>
          <w:iCs/>
        </w:rPr>
        <w:t xml:space="preserve">  </w:t>
      </w:r>
      <w:r w:rsidRPr="00975C10">
        <w:rPr>
          <w:rFonts w:asciiTheme="majorHAnsi" w:hAnsiTheme="majorHAnsi" w:cs="Cambria"/>
          <w:i/>
          <w:iCs/>
        </w:rPr>
        <w:t xml:space="preserve">     </w:t>
      </w:r>
      <w:r w:rsidR="00A42FD1">
        <w:rPr>
          <w:rFonts w:asciiTheme="majorHAnsi" w:hAnsiTheme="majorHAnsi" w:cs="Cambria"/>
        </w:rPr>
        <w:t>24</w:t>
      </w:r>
      <w:bookmarkStart w:id="0" w:name="_GoBack"/>
      <w:bookmarkEnd w:id="0"/>
      <w:r w:rsidR="002B28E0">
        <w:rPr>
          <w:rFonts w:asciiTheme="majorHAnsi" w:hAnsiTheme="majorHAnsi" w:cs="Cambria"/>
        </w:rPr>
        <w:t>.02</w:t>
      </w:r>
      <w:r w:rsidR="009B7E7F">
        <w:rPr>
          <w:rFonts w:asciiTheme="majorHAnsi" w:hAnsiTheme="majorHAnsi" w:cs="Cambria"/>
        </w:rPr>
        <w:t>.2026</w:t>
      </w:r>
    </w:p>
    <w:p w:rsidR="00035F3E" w:rsidRDefault="00035F3E">
      <w:pPr>
        <w:rPr>
          <w:rFonts w:asciiTheme="majorHAnsi" w:hAnsiTheme="majorHAnsi" w:cs="Cambria"/>
          <w:b/>
          <w:bCs/>
          <w:sz w:val="24"/>
          <w:szCs w:val="24"/>
        </w:rPr>
      </w:pPr>
    </w:p>
    <w:p w:rsidR="00035F3E" w:rsidRDefault="00035F3E">
      <w:pPr>
        <w:rPr>
          <w:rFonts w:asciiTheme="majorHAnsi" w:hAnsiTheme="majorHAnsi"/>
          <w:sz w:val="24"/>
          <w:szCs w:val="24"/>
        </w:rPr>
      </w:pPr>
    </w:p>
    <w:p w:rsidR="00035F3E" w:rsidRDefault="00A42FD1">
      <w:pPr>
        <w:pStyle w:val="BodyText"/>
        <w:ind w:left="720" w:hanging="720"/>
        <w:jc w:val="both"/>
        <w:rPr>
          <w:rFonts w:asciiTheme="majorHAnsi" w:hAnsiTheme="majorHAnsi" w:cs="Cambria"/>
          <w:sz w:val="24"/>
          <w:szCs w:val="24"/>
        </w:rPr>
      </w:pPr>
      <w:r>
        <w:rPr>
          <w:rFonts w:asciiTheme="majorHAnsi" w:hAnsiTheme="majorHAnsi" w:cs="Cambria"/>
          <w:sz w:val="24"/>
          <w:szCs w:val="24"/>
        </w:rPr>
        <w:t>Sub:</w:t>
      </w:r>
      <w:r>
        <w:rPr>
          <w:rFonts w:asciiTheme="majorHAnsi" w:hAnsiTheme="majorHAnsi" w:cs="Cambria"/>
          <w:sz w:val="24"/>
          <w:szCs w:val="24"/>
        </w:rPr>
        <w:tab/>
        <w:t>Corrigendum – 11</w:t>
      </w:r>
    </w:p>
    <w:p w:rsidR="00035F3E" w:rsidRDefault="00035F3E">
      <w:pPr>
        <w:pStyle w:val="BodyText"/>
        <w:ind w:left="720" w:hanging="720"/>
        <w:jc w:val="both"/>
        <w:rPr>
          <w:rFonts w:asciiTheme="majorHAnsi" w:hAnsiTheme="majorHAnsi" w:cs="Cambria"/>
          <w:sz w:val="24"/>
          <w:szCs w:val="24"/>
        </w:rPr>
      </w:pPr>
    </w:p>
    <w:p w:rsidR="00035F3E" w:rsidRPr="00975C10" w:rsidRDefault="00C778A7">
      <w:pPr>
        <w:rPr>
          <w:rFonts w:asciiTheme="majorHAnsi" w:hAnsiTheme="majorHAnsi" w:cs="Cambria"/>
          <w:b/>
          <w:bCs/>
          <w:sz w:val="24"/>
          <w:szCs w:val="24"/>
        </w:rPr>
      </w:pPr>
      <w:r>
        <w:rPr>
          <w:rFonts w:asciiTheme="majorHAnsi" w:hAnsiTheme="majorHAnsi" w:cs="Cambria"/>
          <w:b/>
          <w:bCs/>
          <w:sz w:val="24"/>
          <w:szCs w:val="24"/>
        </w:rPr>
        <w:t>Ref:</w:t>
      </w:r>
      <w:r>
        <w:rPr>
          <w:rFonts w:asciiTheme="majorHAnsi" w:hAnsiTheme="majorHAnsi" w:cs="Cambria"/>
          <w:b/>
          <w:bCs/>
          <w:sz w:val="24"/>
          <w:szCs w:val="24"/>
        </w:rPr>
        <w:tab/>
      </w:r>
      <w:r w:rsidR="00975C10" w:rsidRPr="00975C10">
        <w:rPr>
          <w:rFonts w:asciiTheme="majorHAnsi" w:hAnsiTheme="majorHAnsi" w:cs="Cambria"/>
          <w:b/>
          <w:bCs/>
          <w:sz w:val="24"/>
          <w:szCs w:val="24"/>
        </w:rPr>
        <w:t>TENDER NO: HMT/SC/SWIMP/2025 Dated 29.09.2025</w:t>
      </w:r>
    </w:p>
    <w:p w:rsidR="00035F3E" w:rsidRPr="00975C10" w:rsidRDefault="00035F3E" w:rsidP="00975C10">
      <w:pPr>
        <w:rPr>
          <w:rFonts w:asciiTheme="majorHAnsi" w:hAnsiTheme="majorHAnsi" w:cs="Cambria"/>
          <w:b/>
          <w:bCs/>
          <w:sz w:val="24"/>
          <w:szCs w:val="24"/>
        </w:rPr>
      </w:pPr>
    </w:p>
    <w:p w:rsidR="00035F3E" w:rsidRDefault="00C778A7">
      <w:pPr>
        <w:pStyle w:val="BodyText"/>
        <w:ind w:left="720" w:hanging="720"/>
        <w:jc w:val="both"/>
        <w:rPr>
          <w:rFonts w:asciiTheme="majorHAnsi" w:hAnsiTheme="majorHAnsi" w:cs="Cambria"/>
          <w:sz w:val="24"/>
          <w:szCs w:val="24"/>
        </w:rPr>
      </w:pPr>
      <w:r>
        <w:rPr>
          <w:rFonts w:asciiTheme="majorHAnsi" w:hAnsiTheme="majorHAnsi" w:cs="Cambria"/>
          <w:sz w:val="24"/>
          <w:szCs w:val="24"/>
        </w:rPr>
        <w:t xml:space="preserve">              </w:t>
      </w:r>
    </w:p>
    <w:p w:rsidR="00035F3E" w:rsidRDefault="00C778A7">
      <w:pPr>
        <w:spacing w:line="360" w:lineRule="auto"/>
        <w:jc w:val="both"/>
        <w:rPr>
          <w:rFonts w:asciiTheme="majorHAnsi" w:hAnsiTheme="majorHAnsi" w:cs="Cambria"/>
          <w:b/>
          <w:bCs/>
          <w:sz w:val="24"/>
          <w:szCs w:val="24"/>
        </w:rPr>
      </w:pPr>
      <w:r>
        <w:rPr>
          <w:rFonts w:asciiTheme="majorHAnsi" w:hAnsiTheme="majorHAnsi" w:cs="Cambria"/>
          <w:sz w:val="24"/>
          <w:szCs w:val="24"/>
        </w:rPr>
        <w:t>With reference to the above referred tender, it is hereby notified that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</w:t>
      </w:r>
    </w:p>
    <w:p w:rsidR="00035F3E" w:rsidRDefault="00035F3E">
      <w:pPr>
        <w:jc w:val="both"/>
        <w:rPr>
          <w:rFonts w:asciiTheme="majorHAnsi" w:hAnsiTheme="majorHAnsi" w:cs="Cambria"/>
          <w:b/>
          <w:bCs/>
          <w:sz w:val="24"/>
          <w:szCs w:val="24"/>
        </w:rPr>
      </w:pPr>
    </w:p>
    <w:p w:rsidR="00035F3E" w:rsidRDefault="00C778A7">
      <w:pPr>
        <w:spacing w:line="276" w:lineRule="auto"/>
        <w:jc w:val="both"/>
        <w:rPr>
          <w:rFonts w:asciiTheme="majorHAnsi" w:hAnsiTheme="majorHAnsi" w:cs="Cambria"/>
          <w:b/>
          <w:bCs/>
          <w:i/>
          <w:iCs/>
          <w:sz w:val="24"/>
          <w:szCs w:val="24"/>
        </w:rPr>
      </w:pP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The Closing date of the said tender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was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on 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31.10.2025 has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been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further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extended up to 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13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.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11</w:t>
      </w:r>
      <w:r w:rsidR="00975C10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.2025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BF58DB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to 26.11.2025</w:t>
      </w:r>
      <w:r w:rsidR="00E1313F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9B63C5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to</w:t>
      </w:r>
      <w:r w:rsidR="00E1313F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10.12.2025</w:t>
      </w:r>
      <w:r w:rsidR="00B127F4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to 18.12.2025</w:t>
      </w:r>
      <w:r w:rsidR="0026727A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to 30.12.2025</w:t>
      </w:r>
      <w:r w:rsidR="009B7E7F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to 13.01.2026</w:t>
      </w:r>
      <w:r w:rsidR="00B127F4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3B2B29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to 27.01.2026</w:t>
      </w:r>
      <w:r w:rsidR="002B28E0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to 10.02.2026</w:t>
      </w:r>
      <w:r w:rsidR="00A42FD1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to 24.02.2026</w:t>
      </w:r>
      <w:r w:rsidR="003B2B29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B127F4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is now being extended </w:t>
      </w:r>
      <w:proofErr w:type="spellStart"/>
      <w:r w:rsidR="00B127F4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upto</w:t>
      </w:r>
      <w:proofErr w:type="spellEnd"/>
      <w:r w:rsidR="00B127F4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A42FD1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10.03</w:t>
      </w:r>
      <w:r w:rsidR="0026727A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.2026</w:t>
      </w:r>
      <w:r w:rsidR="00BF58DB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at</w:t>
      </w:r>
      <w:r w:rsidR="00B7276C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r w:rsidR="00E1313F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15.00</w:t>
      </w:r>
      <w:r w:rsidR="00BF58DB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BF58DB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hrs</w:t>
      </w:r>
      <w:proofErr w:type="spellEnd"/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and</w:t>
      </w:r>
      <w:r w:rsidR="009822A6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Technical Bid opening on </w:t>
      </w:r>
      <w:r w:rsidR="00A42FD1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11.03</w:t>
      </w:r>
      <w:r w:rsidR="0026727A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.2026</w:t>
      </w:r>
      <w:r w:rsidR="00975C10"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 at 11.3</w:t>
      </w:r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 xml:space="preserve">0 </w:t>
      </w:r>
      <w:proofErr w:type="spellStart"/>
      <w:r>
        <w:rPr>
          <w:rFonts w:asciiTheme="majorHAnsi" w:hAnsiTheme="majorHAnsi" w:cs="Cambria"/>
          <w:b/>
          <w:bCs/>
          <w:i/>
          <w:iCs/>
          <w:sz w:val="24"/>
          <w:szCs w:val="24"/>
          <w:u w:val="single"/>
        </w:rPr>
        <w:t>hrs</w:t>
      </w:r>
      <w:proofErr w:type="spellEnd"/>
    </w:p>
    <w:p w:rsidR="00035F3E" w:rsidRDefault="00035F3E">
      <w:pPr>
        <w:ind w:left="360"/>
        <w:jc w:val="both"/>
        <w:rPr>
          <w:rFonts w:asciiTheme="majorHAnsi" w:hAnsiTheme="majorHAnsi" w:cs="Cambria"/>
          <w:sz w:val="24"/>
          <w:szCs w:val="24"/>
        </w:rPr>
      </w:pPr>
    </w:p>
    <w:p w:rsidR="00035F3E" w:rsidRDefault="00C778A7">
      <w:pPr>
        <w:spacing w:line="276" w:lineRule="auto"/>
        <w:jc w:val="both"/>
        <w:rPr>
          <w:rFonts w:asciiTheme="majorHAnsi" w:hAnsiTheme="majorHAnsi" w:cs="Cambria"/>
          <w:b/>
          <w:bCs/>
          <w:i/>
          <w:iCs/>
          <w:sz w:val="24"/>
          <w:szCs w:val="24"/>
        </w:rPr>
      </w:pPr>
      <w:r>
        <w:rPr>
          <w:rFonts w:asciiTheme="majorHAnsi" w:hAnsiTheme="majorHAnsi" w:cs="Cambria"/>
          <w:b/>
          <w:bCs/>
          <w:i/>
          <w:iCs/>
          <w:sz w:val="24"/>
          <w:szCs w:val="24"/>
        </w:rPr>
        <w:t>All other Terms &amp; Conditions of the Tender remain unaltered.</w:t>
      </w:r>
    </w:p>
    <w:p w:rsidR="00035F3E" w:rsidRDefault="00035F3E">
      <w:pPr>
        <w:spacing w:line="276" w:lineRule="auto"/>
        <w:ind w:left="360" w:hanging="360"/>
        <w:jc w:val="both"/>
        <w:rPr>
          <w:rFonts w:asciiTheme="majorHAnsi" w:hAnsiTheme="majorHAnsi" w:cs="Cambria"/>
          <w:sz w:val="24"/>
          <w:szCs w:val="24"/>
        </w:rPr>
      </w:pPr>
    </w:p>
    <w:p w:rsidR="00035F3E" w:rsidRDefault="00C778A7">
      <w:pPr>
        <w:spacing w:line="276" w:lineRule="auto"/>
        <w:jc w:val="both"/>
        <w:rPr>
          <w:rFonts w:asciiTheme="majorHAnsi" w:hAnsiTheme="majorHAnsi" w:cs="Cambria"/>
          <w:sz w:val="24"/>
          <w:szCs w:val="24"/>
        </w:rPr>
      </w:pPr>
      <w:r>
        <w:rPr>
          <w:rFonts w:asciiTheme="majorHAnsi" w:hAnsiTheme="majorHAnsi" w:cs="Cambria"/>
          <w:sz w:val="24"/>
          <w:szCs w:val="24"/>
        </w:rPr>
        <w:t>We look forward to receive your tender offer for the above referred tender.</w:t>
      </w:r>
    </w:p>
    <w:p w:rsidR="00035F3E" w:rsidRDefault="00035F3E">
      <w:pPr>
        <w:spacing w:line="276" w:lineRule="auto"/>
        <w:jc w:val="both"/>
        <w:rPr>
          <w:rFonts w:asciiTheme="majorHAnsi" w:hAnsiTheme="majorHAnsi" w:cs="Cambria"/>
          <w:sz w:val="24"/>
          <w:szCs w:val="24"/>
        </w:rPr>
      </w:pPr>
    </w:p>
    <w:p w:rsidR="00035F3E" w:rsidRDefault="00035F3E">
      <w:pPr>
        <w:jc w:val="both"/>
        <w:rPr>
          <w:rFonts w:asciiTheme="majorHAnsi" w:hAnsiTheme="majorHAnsi" w:cs="Cambria"/>
          <w:sz w:val="24"/>
          <w:szCs w:val="24"/>
        </w:rPr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975C10" w:rsidRDefault="00975C10">
      <w:pPr>
        <w:jc w:val="both"/>
      </w:pPr>
    </w:p>
    <w:p w:rsidR="00035F3E" w:rsidRDefault="00975C10">
      <w:pPr>
        <w:jc w:val="both"/>
        <w:rPr>
          <w:rFonts w:asciiTheme="majorHAnsi" w:hAnsiTheme="majorHAnsi" w:cs="Cambria"/>
          <w:b/>
          <w:bCs/>
          <w:sz w:val="24"/>
          <w:szCs w:val="24"/>
        </w:rPr>
      </w:pPr>
      <w:r>
        <w:t xml:space="preserve">HMT Sports Club, HMT Post, </w:t>
      </w:r>
      <w:proofErr w:type="spellStart"/>
      <w:r>
        <w:t>Jalahalli</w:t>
      </w:r>
      <w:proofErr w:type="spellEnd"/>
      <w:r>
        <w:t>, Bangalore-560013 Web Site: www.hmtindia.com,</w:t>
      </w:r>
    </w:p>
    <w:p w:rsidR="00035F3E" w:rsidRDefault="00035F3E">
      <w:pPr>
        <w:jc w:val="both"/>
        <w:rPr>
          <w:rFonts w:asciiTheme="majorHAnsi" w:hAnsiTheme="majorHAnsi" w:cs="Cambria"/>
          <w:b/>
          <w:bCs/>
          <w:sz w:val="24"/>
          <w:szCs w:val="24"/>
        </w:rPr>
      </w:pPr>
    </w:p>
    <w:p w:rsidR="00035F3E" w:rsidRDefault="00035F3E">
      <w:pPr>
        <w:jc w:val="both"/>
        <w:rPr>
          <w:rFonts w:asciiTheme="majorHAnsi" w:hAnsiTheme="majorHAnsi"/>
          <w:sz w:val="24"/>
          <w:szCs w:val="24"/>
        </w:rPr>
      </w:pPr>
    </w:p>
    <w:p w:rsidR="00035F3E" w:rsidRDefault="00035F3E">
      <w:pPr>
        <w:jc w:val="both"/>
        <w:rPr>
          <w:rFonts w:asciiTheme="majorHAnsi" w:hAnsiTheme="majorHAnsi" w:cs="Cambria"/>
          <w:b/>
          <w:bCs/>
          <w:sz w:val="24"/>
          <w:szCs w:val="24"/>
        </w:rPr>
      </w:pPr>
    </w:p>
    <w:sectPr w:rsidR="00035F3E">
      <w:footerReference w:type="first" r:id="rId7"/>
      <w:pgSz w:w="11909" w:h="16834"/>
      <w:pgMar w:top="1440" w:right="864" w:bottom="1152" w:left="1584" w:header="432" w:footer="106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1F" w:rsidRDefault="001C401F">
      <w:r>
        <w:separator/>
      </w:r>
    </w:p>
  </w:endnote>
  <w:endnote w:type="continuationSeparator" w:id="0">
    <w:p w:rsidR="001C401F" w:rsidRDefault="001C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1"/>
    <w:family w:val="roman"/>
    <w:pitch w:val="default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gyptian505 BT">
    <w:altName w:val="Cambria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F3E" w:rsidRDefault="00035F3E">
    <w:pPr>
      <w:pStyle w:val="Footer"/>
    </w:pPr>
  </w:p>
  <w:p w:rsidR="00035F3E" w:rsidRDefault="00035F3E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1F" w:rsidRDefault="001C401F">
      <w:r>
        <w:separator/>
      </w:r>
    </w:p>
  </w:footnote>
  <w:footnote w:type="continuationSeparator" w:id="0">
    <w:p w:rsidR="001C401F" w:rsidRDefault="001C4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15"/>
    <w:rsid w:val="00007F36"/>
    <w:rsid w:val="0001219D"/>
    <w:rsid w:val="00016202"/>
    <w:rsid w:val="0003039F"/>
    <w:rsid w:val="00035F3E"/>
    <w:rsid w:val="000626F1"/>
    <w:rsid w:val="000B0AEC"/>
    <w:rsid w:val="000E7BEF"/>
    <w:rsid w:val="00197C65"/>
    <w:rsid w:val="001B23B2"/>
    <w:rsid w:val="001C401F"/>
    <w:rsid w:val="001D2A2F"/>
    <w:rsid w:val="001E3922"/>
    <w:rsid w:val="001E604C"/>
    <w:rsid w:val="00211507"/>
    <w:rsid w:val="0021492D"/>
    <w:rsid w:val="0026727A"/>
    <w:rsid w:val="002A3253"/>
    <w:rsid w:val="002B28E0"/>
    <w:rsid w:val="002B4647"/>
    <w:rsid w:val="002C5A4C"/>
    <w:rsid w:val="002F2E76"/>
    <w:rsid w:val="0032601A"/>
    <w:rsid w:val="00361458"/>
    <w:rsid w:val="003A0DD5"/>
    <w:rsid w:val="003B082A"/>
    <w:rsid w:val="003B2B29"/>
    <w:rsid w:val="003E189D"/>
    <w:rsid w:val="00400B37"/>
    <w:rsid w:val="00402A02"/>
    <w:rsid w:val="00411595"/>
    <w:rsid w:val="00444A76"/>
    <w:rsid w:val="0044513D"/>
    <w:rsid w:val="00477D76"/>
    <w:rsid w:val="00483E22"/>
    <w:rsid w:val="004B11AE"/>
    <w:rsid w:val="004D03FF"/>
    <w:rsid w:val="004D5173"/>
    <w:rsid w:val="00516000"/>
    <w:rsid w:val="0052350C"/>
    <w:rsid w:val="00530635"/>
    <w:rsid w:val="00550B3A"/>
    <w:rsid w:val="00570A61"/>
    <w:rsid w:val="00576B13"/>
    <w:rsid w:val="005D4AD3"/>
    <w:rsid w:val="00616FF0"/>
    <w:rsid w:val="00646DF9"/>
    <w:rsid w:val="006810CD"/>
    <w:rsid w:val="006A28B9"/>
    <w:rsid w:val="00737E56"/>
    <w:rsid w:val="0074306C"/>
    <w:rsid w:val="00781312"/>
    <w:rsid w:val="007A0610"/>
    <w:rsid w:val="007A16C3"/>
    <w:rsid w:val="007D54A2"/>
    <w:rsid w:val="00846F41"/>
    <w:rsid w:val="0087401B"/>
    <w:rsid w:val="00886C04"/>
    <w:rsid w:val="008B7C92"/>
    <w:rsid w:val="008D627A"/>
    <w:rsid w:val="008E1355"/>
    <w:rsid w:val="008F5FA6"/>
    <w:rsid w:val="00902D98"/>
    <w:rsid w:val="00931004"/>
    <w:rsid w:val="00975C10"/>
    <w:rsid w:val="009822A6"/>
    <w:rsid w:val="009B63C5"/>
    <w:rsid w:val="009B7E7F"/>
    <w:rsid w:val="009C78B5"/>
    <w:rsid w:val="009E15CB"/>
    <w:rsid w:val="00A119CA"/>
    <w:rsid w:val="00A22663"/>
    <w:rsid w:val="00A23D11"/>
    <w:rsid w:val="00A36B95"/>
    <w:rsid w:val="00A42FD1"/>
    <w:rsid w:val="00A46CA4"/>
    <w:rsid w:val="00A65C5C"/>
    <w:rsid w:val="00A77EBB"/>
    <w:rsid w:val="00AB31FE"/>
    <w:rsid w:val="00AC60FB"/>
    <w:rsid w:val="00AF4EB6"/>
    <w:rsid w:val="00B127F4"/>
    <w:rsid w:val="00B43438"/>
    <w:rsid w:val="00B53B70"/>
    <w:rsid w:val="00B7276C"/>
    <w:rsid w:val="00B95FCB"/>
    <w:rsid w:val="00BB100C"/>
    <w:rsid w:val="00BF58DB"/>
    <w:rsid w:val="00C07C35"/>
    <w:rsid w:val="00C23342"/>
    <w:rsid w:val="00C2668B"/>
    <w:rsid w:val="00C43CEB"/>
    <w:rsid w:val="00C65B15"/>
    <w:rsid w:val="00C778A7"/>
    <w:rsid w:val="00CF0840"/>
    <w:rsid w:val="00D12A15"/>
    <w:rsid w:val="00D130B9"/>
    <w:rsid w:val="00D371D9"/>
    <w:rsid w:val="00D42ED0"/>
    <w:rsid w:val="00D44820"/>
    <w:rsid w:val="00DA523F"/>
    <w:rsid w:val="00DD780F"/>
    <w:rsid w:val="00DE14F1"/>
    <w:rsid w:val="00E1313F"/>
    <w:rsid w:val="00E25A47"/>
    <w:rsid w:val="00E275D5"/>
    <w:rsid w:val="00E613EE"/>
    <w:rsid w:val="00EC17B5"/>
    <w:rsid w:val="00EC74ED"/>
    <w:rsid w:val="00EE2730"/>
    <w:rsid w:val="00F1269D"/>
    <w:rsid w:val="00F429AE"/>
    <w:rsid w:val="00F42B32"/>
    <w:rsid w:val="00F70F4A"/>
    <w:rsid w:val="00FD1BFC"/>
    <w:rsid w:val="166021B8"/>
    <w:rsid w:val="418A37E9"/>
    <w:rsid w:val="4A15421E"/>
    <w:rsid w:val="586C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3C8093"/>
  <w15:docId w15:val="{87959AF7-BD10-4F3E-B01B-497D5D63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semiHidden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qFormat="1"/>
    <w:lsdException w:name="Body Text 3" w:semiHidden="1"/>
    <w:lsdException w:name="Body Text Indent 2" w:semiHidden="1"/>
    <w:lsdException w:name="Body Text Indent 3" w:semiHidden="1"/>
    <w:lsdException w:name="Block Text" w:locked="1" w:semiHidden="1" w:unhideWhenUsed="1"/>
    <w:lsdException w:name="Hyperlink" w:uiPriority="0"/>
    <w:lsdException w:name="FollowedHyperlink" w:semiHidden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34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pBdr>
        <w:bottom w:val="single" w:sz="4" w:space="1" w:color="auto"/>
      </w:pBdr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Raavi" w:hAnsi="Raavi" w:cs="Raavi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semiHidden/>
    <w:qFormat/>
    <w:pPr>
      <w:jc w:val="both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Pr>
      <w:rFonts w:ascii="Arial" w:hAnsi="Arial" w:cs="Arial"/>
      <w:color w:val="333333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360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pPr>
      <w:ind w:left="360" w:hanging="360"/>
    </w:pPr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pPr>
      <w:autoSpaceDE w:val="0"/>
      <w:autoSpaceDN w:val="0"/>
      <w:adjustRightInd w:val="0"/>
      <w:ind w:left="360"/>
      <w:jc w:val="both"/>
    </w:pPr>
    <w:rPr>
      <w:rFonts w:ascii="Calibri" w:hAnsi="Calibri" w:cs="Calibri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uiPriority w:val="99"/>
    <w:semiHidden/>
    <w:pPr>
      <w:tabs>
        <w:tab w:val="left" w:pos="360"/>
      </w:tabs>
      <w:ind w:left="360" w:hanging="36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qFormat/>
    <w:locked/>
    <w:rPr>
      <w:rFonts w:ascii="Cambria" w:hAnsi="Cambria" w:cs="Cambri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</w:rPr>
  </w:style>
  <w:style w:type="character" w:customStyle="1" w:styleId="style201">
    <w:name w:val="style201"/>
    <w:basedOn w:val="DefaultParagraphFont"/>
    <w:uiPriority w:val="99"/>
    <w:rPr>
      <w:b/>
      <w:bCs/>
      <w:color w:val="auto"/>
      <w:sz w:val="18"/>
      <w:szCs w:val="18"/>
    </w:rPr>
  </w:style>
  <w:style w:type="character" w:customStyle="1" w:styleId="style211">
    <w:name w:val="style211"/>
    <w:basedOn w:val="DefaultParagraphFont"/>
    <w:uiPriority w:val="99"/>
    <w:rPr>
      <w:sz w:val="18"/>
      <w:szCs w:val="18"/>
    </w:rPr>
  </w:style>
  <w:style w:type="character" w:customStyle="1" w:styleId="style101">
    <w:name w:val="style101"/>
    <w:basedOn w:val="DefaultParagraphFont"/>
    <w:uiPriority w:val="99"/>
    <w:qFormat/>
    <w:rPr>
      <w:color w:val="auto"/>
    </w:rPr>
  </w:style>
  <w:style w:type="character" w:customStyle="1" w:styleId="style41">
    <w:name w:val="style41"/>
    <w:basedOn w:val="DefaultParagraphFont"/>
    <w:uiPriority w:val="99"/>
    <w:rPr>
      <w:rFonts w:ascii="Verdana" w:hAnsi="Verdana" w:cs="Verdana"/>
      <w:color w:val="auto"/>
      <w:sz w:val="14"/>
      <w:szCs w:val="14"/>
    </w:rPr>
  </w:style>
  <w:style w:type="paragraph" w:customStyle="1" w:styleId="rghbtm">
    <w:name w:val="rgh btm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customStyle="1" w:styleId="BodyTextLit">
    <w:name w:val="Body Text Lit"/>
    <w:basedOn w:val="Normal"/>
    <w:uiPriority w:val="99"/>
    <w:pPr>
      <w:jc w:val="both"/>
    </w:pPr>
    <w:rPr>
      <w:rFonts w:ascii="Egyptian505 BT" w:hAnsi="Egyptian505 BT" w:cs="Egyptian505 BT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– 91 – 80 – 25421676</vt:lpstr>
    </vt:vector>
  </TitlesOfParts>
  <Company>HMTI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– 91 – 80 – 25421676</dc:title>
  <dc:creator>MADHAVAN</dc:creator>
  <cp:lastModifiedBy>acer</cp:lastModifiedBy>
  <cp:revision>14</cp:revision>
  <cp:lastPrinted>2018-07-06T07:15:00Z</cp:lastPrinted>
  <dcterms:created xsi:type="dcterms:W3CDTF">2025-10-21T06:12:00Z</dcterms:created>
  <dcterms:modified xsi:type="dcterms:W3CDTF">2026-03-03T12:05:00Z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ADD29D8D77D245FC9B5D5D1E3775FE5E</vt:lpwstr>
  </property>
</Properties>
</file>